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5 Rollenkarten Schul-Parteiprogramme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8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TechSchule</w:t>
            </w:r>
          </w:p>
          <w:p>
            <w:pPr>
              <w:pStyle w:val="default"/>
            </w:pPr>
            <w:r>
              <w:t xml:space="preserve">Fokus: Technologie und Innovation
Inhalte:
- Moderne Computerräume und VR-Setups
- Schulprojekte zu Robotik und Programmierung
- Digitale Klassenzimmer mit interaktiven Whiteboards und Tablets
- Diskussionen und Workshops über aktuelle Technologietrends</w:t>
            </w:r>
          </w:p>
          <w:p>
            <w:pPr>
              <w:pStyle w:val="small"/>
            </w:pPr>
            <w:r>
              <w:t xml:space="preserve">TechSchule setzt sich für den Einsatz moderner Technologien und Innovationen in Schulen ein – mit fortschrittlichen Computerräumen, VR-Setups, Projekten zu Robotik und Programmierung sowie digitalen Klassenzimmern.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8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KreativSchule</w:t>
            </w:r>
          </w:p>
          <w:p>
            <w:pPr>
              <w:pStyle w:val="default"/>
            </w:pPr>
            <w:r>
              <w:t xml:space="preserve">Fokus: Kreativität und Kunst
Inhalte:
- Kunststudios für Malerei, Bildhauerei und andere kreative Projekte
- Musikräume für Instrumentalunterricht und Komposition
- Tanzstudios und Theater für Aufführungen
- Räume für die Zusammenarbeit und Erstellung von Multimedia-Projekten</w:t>
            </w:r>
          </w:p>
          <w:p>
            <w:pPr>
              <w:pStyle w:val="small"/>
            </w:pPr>
            <w:r>
              <w:t xml:space="preserve">KreativSchule setzt sich für die Förderung von Kreativität und Kunst an Schulen ein – mit Kunststudios, Musikräumen, Tanzstudios, Theaterprojekten und Räumen für die Zusammenarbeit an Multimedia-Projekten.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8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SportSchule</w:t>
            </w:r>
          </w:p>
          <w:p>
            <w:pPr>
              <w:pStyle w:val="default"/>
            </w:pPr>
            <w:r>
              <w:t xml:space="preserve">Fokus: Sport und Gesundheit
Inhalte:
- Große Sportfelder für Mannschaftsspiele
- Moderne Fitnessgeräte und Räume für Yoga und Tanz
- Schwimmbäder für Wasseraktivitäten
- Laufbahnen für Leichtathletik
- Workshops zu Gesundheit und Ernährung</w:t>
            </w:r>
          </w:p>
          <w:p>
            <w:pPr>
              <w:pStyle w:val="small"/>
            </w:pPr>
            <w:r>
              <w:t xml:space="preserve">SportSchule setzt sich für die Förderung von Sport und Gesundheit an Schulen ein – mit großen Sportfeldern, modernen Fitnessgeräten, Schwimmbädern, Laufbahnen und Workshops zu Gesundheit und Ernährung.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8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GlobalSchule</w:t>
            </w:r>
          </w:p>
          <w:p>
            <w:pPr>
              <w:pStyle w:val="default"/>
            </w:pPr>
            <w:r>
              <w:t xml:space="preserve">Fokus: Internationale Bildung und Verständigung
Inhalte:
- Klassenzimmer mit internationalen Karten und Flaggen
- Sprachlabore für das Erlernen mehrerer Sprachen
- Programme zur globalen Bürgerschaft mit internationalen Videokonferenzen und Projekten
- Informationstafeln über Austauschmöglichkeiten und kulturelle Festivals</w:t>
            </w:r>
          </w:p>
          <w:p>
            <w:pPr>
              <w:pStyle w:val="small"/>
            </w:pPr>
            <w:r>
              <w:t xml:space="preserve">GlobalSchule setzt sich für internationale Bildung und Verständigung ein – mit Klassenzimmern für multikulturelle Studien, Sprachlaboren, Programmen zur globalen Bürgerschaft und Informationen über Austauschmöglichkeiten und kulturelle Festivals.</w:t>
            </w:r>
          </w:p>
        </w:tc>
      </w:tr>
      <w:tr>
        <w:trPr>
          <w:trHeight w:val="1800" w:hRule="atLeast"/>
        </w:trPr>
        <w:tc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8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FreiSchule</w:t>
            </w:r>
          </w:p>
          <w:p>
            <w:pPr>
              <w:pStyle w:val="default"/>
            </w:pPr>
            <w:r>
              <w:t xml:space="preserve">Fokus: Selbstbestimmtes Lernen und Flexibilität
Inhalte:
- Offene Lernräume für selbstbestimmtes Arbeiten
- Lehrer als Mentoren für selbstgesteuertes Lernen
- Flexible Stundenpläne und Online-Plattformen für Fernunterricht
- Gemeinschaftsbereiche für freie Diskussionen und interdisziplinäre Projekte</w:t>
            </w:r>
          </w:p>
          <w:p>
            <w:pPr>
              <w:pStyle w:val="small"/>
            </w:pPr>
            <w:r>
              <w:t xml:space="preserve">FreiSchule setzt sich für selbstbestimmtes Lernen und Flexibilität an Schulen ein – mit offenen Lernräumen, Lehrern als Mentoren, flexiblen Stundenplänen und Online-Plattformen für Fernunterricht.</w:t>
            </w:r>
          </w:p>
        </w:tc>
      </w:tr>
    </w:tbl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Thesen oder Fragen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 Technologie eine zentrale Rolle in der modernen Bildung spielen?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die Förderung von Kreativität und Kunst genauso wichtig wie die Vermittlung akademischer Fähigkeiten?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kann Sport und Gesundheit die schulische Leistung und das Wohlbefinden der Schüler verbessern?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TechSchule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Integration von VR-Setups und modernen Computerräumen bereitet Schüler optimal auf die technologische Zukunft vor und fördert ihre digitalen Kompetenzen.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Schulprojekte zu Robotik und Programmierung ermöglichen den Schülern, praktische Fähigkeiten zu entwickeln, die in der Arbeitswelt zunehmend gefragt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Digitale Klassenzimmer mit interaktiven Whiteboards und Tablets machen den Unterricht interaktiver und motivieren die Schüler, aktiv am Lernprozess teilzunehmen.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KreativSchule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Kunststudios für Malerei und Bildhauerei bieten den Schülern die Möglichkeit, ihre kreativen Talente zu entdecken und zu entwickeln, was für ihre persönliche Entwicklung wichtig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Musikräume für Instrumentalunterricht und Komposition fördern die musikalischen Fähigkeiten der Schüler und bieten ihnen eine wichtige Ausdrucksform.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Tanzstudios und Theater für Aufführungen stärken das Selbstbewusstsein der Schüler und fördern ihre Fähigkeit, vor Publikum zu sprechen und aufzutreten.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SportSchule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Große Sportfelder für Mannschaftsspiele fördern Teamarbeit und soziale Fähigkeiten, die für das spätere Leben wichtig sind.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Moderne Fitnessgeräte und Räume für Yoga und Tanz helfen den Schülern, sich körperlich fit zu halten und Stress abzubauen, was sich positiv auf ihre schulische Leistung auswirkt.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Schwimmbäder und Laufbahnen bieten vielfältige Möglichkeiten für sportliche Aktivitäten und tragen zur ganzheitlichen Entwicklung der Schüler bei.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GlobalSchule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Klassenzimmer mit internationalen Karten und Flaggen fördern das Verständnis für verschiedene Kulturen und die globale Perspektive der Schüler.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Sprachlabore für das Erlernen mehrerer Sprachen sind entscheidend, um die Schüler auf eine globalisierte Welt vorzubereiten und ihre Kommunikationsfähigkeiten zu stärken.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Programme zur globalen Bürgerschaft mit internationalen Videokonferenzen und Projekten ermöglichen den Schülern, weltweite Kontakte zu knüpfen und interkulturelle Kompetenzen zu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FreiSchule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Offene Lernräume für selbstbestimmtes Arbeiten ermöglichen den Schülern, ihre Lernprozesse individuell zu gestalten und selbstgesteuerte Lernziele zu verfolgen.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Lehrer als Mentoren unterstützen die Schüler in ihrem selbstgesteuerten Lernen und fördern ihre Selbstständigkeit und Verantwortungsbewusstsein.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Flexible Stundenpläne und Online-Plattformen für Fernunterricht bieten den Schülern die Möglichkeit, ihre Lernzeiten an ihre persönlichen Bedürfnisse anzupassen und ortsunabhängig zu lernen.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Schulparteien – Rollenkarten für eine politische Debatte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1c4lgo1kgidvo3atndxr.png"/><Relationship Id="rId8" Type="http://schemas.openxmlformats.org/officeDocument/2006/relationships/image" Target="media/2pixa2vuzkom5qa2n43km.png"/><Relationship Id="rId9" Type="http://schemas.openxmlformats.org/officeDocument/2006/relationships/image" Target="media/xb62p5usicpoagech1fmi.png"/><Relationship Id="rId10" Type="http://schemas.openxmlformats.org/officeDocument/2006/relationships/image" Target="media/nusaa3qnnmb_lyerr59-h.png"/><Relationship Id="rId11" Type="http://schemas.openxmlformats.org/officeDocument/2006/relationships/image" Target="media/cglom2n93cru9couuduh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1q4lvt6x_rlnnfjkl9l_.png"/><Relationship Id="rId1" Type="http://schemas.openxmlformats.org/officeDocument/2006/relationships/image" Target="media/pirfafpbtvuqi2iqrghv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2025-07-21T08:00:51.949Z</dcterms:created>
  <dcterms:modified xsi:type="dcterms:W3CDTF">2025-07-21T08:00:51.949Z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