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Arbeitsanweisungen in der Schule</w:t>
            </w:r>
          </w:p>
          <w:p>
            <w:pPr>
              <w:pStyle w:val="default"/>
            </w:pPr>
            <w:r>
              <w:t xml:space="preserve">Aufgabenstellungen in deinem Schulbuch lauten zum Beispiel "Erkläre", "Berechne", "Beschreibe", "Finde" oder "Zeichne". Manche Wörter davon kannst leicht verstehen, aber einige Begriffe sind schwieriger. Weißt du zum Beispiel, was der Unterschied zwischen "Beschreibe" und "Erkläre" ist? Und wie genau musst du die Aufgabenstellung immer lesen? Das und noch viel mehr erfährst du in diesem Arbeitsblatt.</w:t>
            </w:r>
          </w:p>
        </w:tc>
      </w:tr>
    </w:tbl>
    <w:tbl>
      <w:tblPr>
        <w:tblW w:type="pct" w:w="100%"/>
        <w:tblBorders>
          <w:top w:val="thick" w:color="c0e36d" w:sz="24"/>
          <w:left w:val="thick" w:color="c0e36d" w:sz="24"/>
          <w:bottom w:val="thick" w:color="c0e36d" w:sz="24"/>
          <w:right w:val="thick" w:color="c0e36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Zeichenaufgabe</w:t>
            </w:r>
          </w:p>
          <w:p>
            <w:pPr>
              <w:pStyle w:val="default"/>
            </w:pPr>
            <w:r>
              <w:t xml:space="preserve">Nimm dir ein Blatt Papier und ein paar Stifte und zeichne dann das Bild genau so, wie es in den Arbeitsschritten beschrieben wird. Achtung: Lies dir erst die gesamte Aufgabenstellung durch, bevor du anfängst zu zeichnen!</w:t>
            </w:r>
          </w:p>
        </w:tc>
      </w:tr>
    </w:tbl>
    <w:p>
      <w:pPr>
        <w:pStyle w:val="default"/>
      </w:pPr>
      <w:r>
        <w:t xml:space="preserve">Arbeitsanweisung zum Zeichnen eines Bildes</w:t>
      </w:r>
    </w:p>
    <w:p>
      <w:pPr>
        <w:pStyle w:val="default"/>
      </w:pPr>
      <w:r>
        <w:t xml:space="preserve">
</w:t>
      </w:r>
    </w:p>
    <w:p>
      <w:pPr>
        <w:pStyle w:val="default"/>
      </w:pPr>
      <w:r>
        <w:t xml:space="preserve">
</w:t>
      </w:r>
    </w:p>
    <w:p>
      <w:pPr>
        <w:pStyle w:val="default"/>
      </w:pPr>
      <w:r>
        <w:t xml:space="preserve">Zeichne einen großen Kreis in die Mitte des Blattes.</w:t>
      </w:r>
    </w:p>
    <w:p>
      <w:pPr>
        <w:pStyle w:val="default"/>
      </w:pPr>
      <w:r>
        <w:t xml:space="preserve">
</w:t>
      </w:r>
    </w:p>
    <w:p>
      <w:pPr>
        <w:pStyle w:val="default"/>
      </w:pPr>
      <w:r>
        <w:t xml:space="preserve">Male den Kreis gelb aus.</w:t>
      </w:r>
    </w:p>
    <w:p>
      <w:pPr>
        <w:pStyle w:val="default"/>
      </w:pPr>
      <w:r>
        <w:t xml:space="preserve">
</w:t>
      </w:r>
    </w:p>
    <w:p>
      <w:pPr>
        <w:pStyle w:val="default"/>
      </w:pPr>
      <w:r>
        <w:t xml:space="preserve">Zeichne zwei kleine Kreise oben auf den großen Kreis als Augen.</w:t>
      </w:r>
    </w:p>
    <w:p>
      <w:pPr>
        <w:pStyle w:val="default"/>
      </w:pPr>
      <w:r>
        <w:t xml:space="preserve">
</w:t>
      </w:r>
    </w:p>
    <w:p>
      <w:pPr>
        <w:pStyle w:val="default"/>
      </w:pPr>
      <w:r>
        <w:t xml:space="preserve">Fülle die kleinen Kreise schwarz aus.</w:t>
      </w:r>
    </w:p>
    <w:p>
      <w:pPr>
        <w:pStyle w:val="default"/>
      </w:pPr>
      <w:r>
        <w:t xml:space="preserve">
</w:t>
      </w:r>
    </w:p>
    <w:p>
      <w:pPr>
        <w:pStyle w:val="default"/>
      </w:pPr>
      <w:r>
        <w:t xml:space="preserve">Zeichne einen kleinen, nach oben gebogenen Halbkreis unterhalb der Augen als Mund.</w:t>
      </w:r>
    </w:p>
    <w:p>
      <w:pPr>
        <w:pStyle w:val="default"/>
      </w:pPr>
      <w:r>
        <w:t xml:space="preserve">
</w:t>
      </w:r>
    </w:p>
    <w:p>
      <w:pPr>
        <w:pStyle w:val="default"/>
      </w:pPr>
      <w:r>
        <w:t xml:space="preserve">Male den Mund rot aus.</w:t>
      </w:r>
    </w:p>
    <w:p>
      <w:pPr>
        <w:pStyle w:val="default"/>
      </w:pPr>
      <w:r>
        <w:t xml:space="preserve">
</w:t>
      </w:r>
    </w:p>
    <w:p>
      <w:pPr>
        <w:pStyle w:val="default"/>
      </w:pPr>
      <w:r>
        <w:t xml:space="preserve">Zeichne zwei Dreiecke auf den großen Kreis als Ohren.</w:t>
      </w:r>
    </w:p>
    <w:p>
      <w:pPr>
        <w:pStyle w:val="default"/>
      </w:pPr>
      <w:r>
        <w:t xml:space="preserve">
</w:t>
      </w:r>
    </w:p>
    <w:p>
      <w:pPr>
        <w:pStyle w:val="default"/>
      </w:pPr>
      <w:r>
        <w:t xml:space="preserve">Male die Dreiecke blau aus.</w:t>
      </w:r>
    </w:p>
    <w:p>
      <w:pPr>
        <w:pStyle w:val="default"/>
      </w:pPr>
      <w:r>
        <w:t xml:space="preserve">
</w:t>
      </w:r>
    </w:p>
    <w:p>
      <w:pPr>
        <w:pStyle w:val="default"/>
      </w:pPr>
      <w:r>
        <w:t xml:space="preserve">Verwende doch nicht blau, um die Dreiecke auszumalen, sondern gelb.</w:t>
      </w:r>
    </w:p>
    <w:p>
      <w:pPr>
        <w:pStyle w:val="default"/>
      </w:pPr>
      <w:r>
        <w:t xml:space="preserve">
</w:t>
      </w:r>
    </w:p>
    <w:p>
      <w:pPr>
        <w:pStyle w:val="default"/>
      </w:pPr>
      <w:r>
        <w:t xml:space="preserve">Ergänze drei Striche auf jeder Seite des großen Kreises als Schnurrhaare.</w:t>
      </w:r>
    </w:p>
    <w:p>
      <w:pPr>
        <w:pStyle w:val="default"/>
      </w:pPr>
      <w:r>
        <w:t xml:space="preserve">
</w:t>
      </w:r>
    </w:p>
    <w:p>
      <w:pPr>
        <w:pStyle w:val="default"/>
      </w:pPr>
      <w:r>
        <w:t xml:space="preserve">
</w:t>
      </w:r>
    </w:p>
    <w:p>
      <w:pPr>
        <w:pStyle w:val="default"/>
      </w:pPr>
      <w:r>
        <w:t xml:space="preserve">Fertig!</w:t>
      </w:r>
    </w:p>
    <w:tbl>
      <w:tblPr>
        <w:tblW w:type="pct" w:w="100%"/>
        <w:tblBorders>
          <w:top w:val="thick" w:color="328ca8" w:sz="24"/>
          <w:left w:val="thick" w:color="328ca8" w:sz="24"/>
          <w:bottom w:val="thick" w:color="328ca8" w:sz="24"/>
          <w:right w:val="thick" w:color="328c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Vergleicht eure Bilder</w:t>
            </w:r>
          </w:p>
          <w:p>
            <w:pPr>
              <w:pStyle w:val="default"/>
            </w:pPr>
            <w:r>
              <w:t xml:space="preserve">Habt ihr alle dasselbe gezeichnet? Wenn nicht, wie unterscheiden sich eure Bilder und woran liegt das?</w:t>
            </w:r>
          </w:p>
        </w:tc>
      </w:tr>
    </w:tbl>
    <w:p>
      <w:r>
        <w:br w:type="page"/>
      </w:r>
    </w:p>
    <w:p>
      <w:pPr>
        <w:pStyle w:val="Heading3"/>
      </w:pPr>
    </w:p>
    <w:p>
      <w:pPr>
        <w:pStyle w:val="default"/>
      </w:pPr>
      <w:r>
        <w:t xml:space="preserve">Welche Arbeitsanweisungen aus deinem Schulbuch fallen dir ein? Liste so viele auf wie möglich.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4241611"/>
            <wp:effectExtent b="0" l="0" r="0" t="0"/>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241611"/>
                    </a:xfrm>
                    <a:prstGeom prst="rect">
                      <a:avLst/>
                    </a:prstGeom>
                  </pic:spPr>
                </pic:pic>
              </a:graphicData>
            </a:graphic>
          </wp:inline>
        </w:drawing>
      </w:r>
    </w:p>
    <w:tbl>
      <w:tblPr>
        <w:tblW w:type="pct" w:w="100%"/>
        <w:tblBorders>
          <w:top w:val="thick" w:color="328ca8" w:sz="24"/>
          <w:left w:val="thick" w:color="328ca8" w:sz="24"/>
          <w:bottom w:val="thick" w:color="328ca8" w:sz="24"/>
          <w:right w:val="thick" w:color="328c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Arbeitsanweisungen richtig zuordnen</w:t>
            </w:r>
          </w:p>
          <w:p>
            <w:pPr>
              <w:pStyle w:val="default"/>
            </w:pPr>
            <w:r>
              <w:t xml:space="preserve">Schau dir nun verschiedene Arbeitsanweisungen an. Versuche richtig zuzuordnen, was du bei den Anweisungen jeweils tun sollst.</w:t>
            </w:r>
          </w:p>
        </w:tc>
      </w:tr>
    </w:tbl>
    <w:p>
      <w:r>
        <w:br w:type="page"/>
      </w:r>
    </w:p>
    <w:p>
      <w:pPr>
        <w:pStyle w:val="Heading3"/>
      </w:pPr>
      <w:r>
        <w:t xml:space="preserve">Verbinde die Arbeitsanweisungen mit ihren Erklärungen.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Beschreibe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Mach ein Zeichen, damit es auffällt.</w:t>
            </w:r>
          </w:p>
        </w:tc>
      </w:tr>
      <w:tr>
        <w:tc>
          <w:tcPr>
            <w:tcW w:type="dxa" w:w="3855"/>
            <w:tcBorders>
              <w:top w:val="dashed" w:sz="1"/>
              <w:left w:val="dashed" w:sz="1"/>
              <w:bottom w:val="dashed" w:sz="1"/>
              <w:right w:val="dashed" w:sz="1"/>
            </w:tcBorders>
          </w:tcPr>
          <w:p>
            <w:pPr>
              <w:pStyle w:val="default"/>
            </w:pPr>
            <w:r>
              <w:t xml:space="preserve">Erkläre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Sage, warum etwas so ist.</w:t>
            </w:r>
          </w:p>
        </w:tc>
      </w:tr>
      <w:tr>
        <w:tc>
          <w:tcPr>
            <w:tcW w:type="dxa" w:w="3855"/>
            <w:tcBorders>
              <w:top w:val="dashed" w:sz="1"/>
              <w:left w:val="dashed" w:sz="1"/>
              <w:bottom w:val="dashed" w:sz="1"/>
              <w:right w:val="dashed" w:sz="1"/>
            </w:tcBorders>
          </w:tcPr>
          <w:p>
            <w:pPr>
              <w:pStyle w:val="default"/>
            </w:pPr>
            <w:r>
              <w:t xml:space="preserve">Fasse zusammen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Male ein Bild davon.</w:t>
            </w:r>
          </w:p>
        </w:tc>
      </w:tr>
      <w:tr>
        <w:tc>
          <w:tcPr>
            <w:tcW w:type="dxa" w:w="3855"/>
            <w:tcBorders>
              <w:top w:val="dashed" w:sz="1"/>
              <w:left w:val="dashed" w:sz="1"/>
              <w:bottom w:val="dashed" w:sz="1"/>
              <w:right w:val="dashed" w:sz="1"/>
            </w:tcBorders>
          </w:tcPr>
          <w:p>
            <w:pPr>
              <w:pStyle w:val="default"/>
            </w:pPr>
            <w:r>
              <w:t xml:space="preserve">Berechne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Rede mit anderen darüber.</w:t>
            </w:r>
          </w:p>
        </w:tc>
      </w:tr>
      <w:tr>
        <w:tc>
          <w:tcPr>
            <w:tcW w:type="dxa" w:w="3855"/>
            <w:tcBorders>
              <w:top w:val="dashed" w:sz="1"/>
              <w:left w:val="dashed" w:sz="1"/>
              <w:bottom w:val="dashed" w:sz="1"/>
              <w:right w:val="dashed" w:sz="1"/>
            </w:tcBorders>
          </w:tcPr>
          <w:p>
            <w:pPr>
              <w:pStyle w:val="default"/>
            </w:pPr>
            <w:r>
              <w:t xml:space="preserve">Zeichne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Sage, was gleich und anders ist.</w:t>
            </w:r>
          </w:p>
        </w:tc>
      </w:tr>
      <w:tr>
        <w:tc>
          <w:tcPr>
            <w:tcW w:type="dxa" w:w="3855"/>
            <w:tcBorders>
              <w:top w:val="dashed" w:sz="1"/>
              <w:left w:val="dashed" w:sz="1"/>
              <w:bottom w:val="dashed" w:sz="1"/>
              <w:right w:val="dashed" w:sz="1"/>
            </w:tcBorders>
          </w:tcPr>
          <w:p>
            <w:pPr>
              <w:pStyle w:val="default"/>
            </w:pPr>
            <w:r>
              <w:t xml:space="preserve">Vergleiche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Erzähle das Wichtigste in kurzen Sätzen.</w:t>
            </w:r>
          </w:p>
        </w:tc>
      </w:tr>
      <w:tr>
        <w:tc>
          <w:tcPr>
            <w:tcW w:type="dxa" w:w="3855"/>
            <w:tcBorders>
              <w:top w:val="dashed" w:sz="1"/>
              <w:left w:val="dashed" w:sz="1"/>
              <w:bottom w:val="dashed" w:sz="1"/>
              <w:right w:val="dashed" w:sz="1"/>
            </w:tcBorders>
          </w:tcPr>
          <w:p>
            <w:pPr>
              <w:pStyle w:val="default"/>
            </w:pPr>
            <w:r>
              <w:t xml:space="preserve">Analysiere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Schaue ganz genau hin.</w:t>
            </w:r>
          </w:p>
        </w:tc>
      </w:tr>
      <w:tr>
        <w:tc>
          <w:tcPr>
            <w:tcW w:type="dxa" w:w="3855"/>
            <w:tcBorders>
              <w:top w:val="dashed" w:sz="1"/>
              <w:left w:val="dashed" w:sz="1"/>
              <w:bottom w:val="dashed" w:sz="1"/>
              <w:right w:val="dashed" w:sz="1"/>
            </w:tcBorders>
          </w:tcPr>
          <w:p>
            <w:pPr>
              <w:pStyle w:val="default"/>
            </w:pPr>
            <w:r>
              <w:t xml:space="preserve">Begründe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Sage, warum du das denkst.</w:t>
            </w:r>
          </w:p>
        </w:tc>
      </w:tr>
      <w:tr>
        <w:tc>
          <w:tcPr>
            <w:tcW w:type="dxa" w:w="3855"/>
            <w:tcBorders>
              <w:top w:val="dashed" w:sz="1"/>
              <w:left w:val="dashed" w:sz="1"/>
              <w:bottom w:val="dashed" w:sz="1"/>
              <w:right w:val="dashed" w:sz="1"/>
            </w:tcBorders>
          </w:tcPr>
          <w:p>
            <w:pPr>
              <w:pStyle w:val="default"/>
            </w:pPr>
            <w:r>
              <w:t xml:space="preserve">Diskutiere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Finde die Lösung mit Zahlen.</w:t>
            </w:r>
          </w:p>
        </w:tc>
      </w:tr>
      <w:tr>
        <w:tc>
          <w:tcPr>
            <w:tcW w:type="dxa" w:w="3855"/>
            <w:tcBorders>
              <w:top w:val="dashed" w:sz="1"/>
              <w:left w:val="dashed" w:sz="1"/>
              <w:bottom w:val="dashed" w:sz="1"/>
              <w:right w:val="dashed" w:sz="1"/>
            </w:tcBorders>
          </w:tcPr>
          <w:p>
            <w:pPr>
              <w:pStyle w:val="default"/>
            </w:pPr>
            <w:r>
              <w:t xml:space="preserve">Markiere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Erzähle, wie etwas aussieht.</w:t>
            </w:r>
          </w:p>
        </w:tc>
      </w:tr>
    </w:tbl>
    <w:p>
      <w:r>
        <w:br w:type="page"/>
      </w:r>
    </w:p>
    <w:tbl>
      <w:tblPr>
        <w:tblW w:type="pct" w:w="100%"/>
        <w:tblBorders>
          <w:top w:val="thick" w:color="328ca8" w:sz="24"/>
          <w:left w:val="thick" w:color="328ca8" w:sz="24"/>
          <w:bottom w:val="thick" w:color="328ca8" w:sz="24"/>
          <w:right w:val="thick" w:color="328c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Einen Arbeitsauftrag verstehen</w:t>
            </w:r>
          </w:p>
          <w:p>
            <w:pPr>
              <w:pStyle w:val="default"/>
            </w:pPr>
            <w:r>
              <w:t xml:space="preserve">Lies dir den folgenden Arbeitsauftrag durch. Dann beantworte die Fragen dazu auf der nächsten Seite.</w:t>
            </w:r>
          </w:p>
        </w:tc>
      </w:tr>
    </w:tbl>
    <w:p>
      <w:pPr>
        <w:pStyle w:val="Heading1"/>
      </w:pPr>
      <w:r>
        <w:t xml:space="preserve">Der Schmetterling</w:t>
      </w:r>
    </w:p>
    <w:p>
      <w:pPr>
        <w:pStyle w:val="default"/>
      </w:pPr>
      <w:r>
        <w:t xml:space="preserve">
</w:t>
      </w:r>
    </w:p>
    <w:p>
      <w:pPr>
        <w:pStyle w:val="default"/>
      </w:pPr>
      <w:r>
        <w:t xml:space="preserve">Der Schmetterling ist ein buntes Insekt, das man oft in Gärten und auf Wiesen sieht. Er gehört zur Gruppe der Insekten und hat vier farbenfrohe Flügel. Schmetterlinge durchlaufen in ihrem Leben vier verschiedene Stadien: Ei, Raupe, Puppe und erwachsener Schmetterling. Zuerst legt der weibliche Schmetterling Eier auf Blätter. Aus diesen Eiern schlüpfen kleine Raupen, die sich von den Blättern ernähren. Nachdem die Raupen genug gefressen haben, verpuppen sie sich. In der Puppe verwandelt sich die Raupe in einen Schmetterling. Wenn die Verwandlung abgeschlossen ist, schlüpft der fertige Schmetterling aus der Puppe und breitet seine Flügel aus. Schmetterlinge trinken Nektar aus den Blüten und helfen dabei, die Pflanzen zu bestäuben. Sie sind nicht nur schön anzusehen, sondern auch wichtig für die Natur.</w:t>
      </w:r>
    </w:p>
    <w:p>
      <w:pPr>
        <w:pStyle w:val="default"/>
      </w:pPr>
      <w:r>
        <w:t xml:space="preserve">
</w:t>
      </w:r>
    </w:p>
    <w:p>
      <w:pPr>
        <w:pStyle w:val="default"/>
      </w:pPr>
      <w:r>
        <w:t xml:space="preserve">Aufgaben:</w:t>
      </w:r>
    </w:p>
    <w:p>
      <w:pPr>
        <w:pStyle w:val="default"/>
      </w:pPr>
      <w:r>
        <w:t xml:space="preserve">
</w:t>
      </w:r>
    </w:p>
    <w:p>
      <w:pPr>
        <w:pStyle w:val="default"/>
      </w:pPr>
      <w:r>
        <w:t xml:space="preserve">
</w:t>
      </w:r>
    </w:p>
    <w:p>
      <w:pPr>
        <w:pStyle w:val="default"/>
      </w:pPr>
      <w:r>
        <w:t xml:space="preserve">Beschreibe</w:t>
      </w:r>
    </w:p>
    <w:p>
      <w:pPr>
        <w:pStyle w:val="default"/>
      </w:pPr>
      <w:r>
        <w:t xml:space="preserve"> die vier Lebensstadien eines Schmetterlings und was in jedem Stadium passiert.</w:t>
      </w:r>
    </w:p>
    <w:p>
      <w:pPr>
        <w:pStyle w:val="default"/>
      </w:pPr>
      <w:r>
        <w:t xml:space="preserve">
</w:t>
      </w:r>
    </w:p>
    <w:p>
      <w:pPr>
        <w:pStyle w:val="default"/>
      </w:pPr>
      <w:r>
        <w:t xml:space="preserve">Erkläre</w:t>
      </w:r>
    </w:p>
    <w:p>
      <w:pPr>
        <w:pStyle w:val="default"/>
      </w:pPr>
      <w:r>
        <w:t xml:space="preserve">, warum Schmetterlinge für die Natur wichtig sind.</w:t>
      </w:r>
    </w:p>
    <w:p>
      <w:pPr>
        <w:pStyle w:val="default"/>
      </w:pPr>
      <w:r>
        <w:t xml:space="preserve">
</w:t>
      </w:r>
    </w:p>
    <w:p>
      <w:pPr>
        <w:pStyle w:val="default"/>
      </w:pPr>
      <w:r>
        <w:t xml:space="preserve">Fasse zusammen</w:t>
      </w:r>
    </w:p>
    <w:p>
      <w:pPr>
        <w:pStyle w:val="default"/>
      </w:pPr>
      <w:r>
        <w:t xml:space="preserve">, wie ein Schmetterling Nektar trinkt und welche Rolle er dabei spielt.</w:t>
      </w:r>
    </w:p>
    <w:p>
      <w:pPr>
        <w:pStyle w:val="default"/>
      </w:pPr>
      <w:r>
        <w:t xml:space="preserve">
</w:t>
      </w:r>
    </w:p>
    <w:p>
      <w:r>
        <w:br w:type="page"/>
      </w:r>
    </w:p>
    <w:p>
      <w:pPr>
        <w:pStyle w:val="Heading3"/>
      </w:pPr>
      <w:r>
        <w:t xml:space="preserve">Ist die Aussage wahr oder falsch?</w:t>
      </w:r>
    </w:p>
    <w:p>
      <w:pPr>
        <w:pStyle w:val="Heading6"/>
      </w:pPr>
      <w:r>
        <w:rPr>
          <w:b/>
          <w:bCs/>
        </w:rPr>
        <w:t xml:space="preserve">Bei Aufgabe 1 sollst du die vier Lebensstadien des Schmetterlings beschreiben und erklären, was in jedem Stadium passiert.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Für Aufgabe 2 solltest du beschreiben, wie Schmetterlinge aussehen.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 Aufgabe 3 musst du zusammenfassen, wie Schmetterlinge Nektar trinken und welche Rolle sie dabei spielen.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Bei Aufgabe 1 reicht es, wenn du nur die Namen der vier Lebensstadien des Schmetterlings aufzählst.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Für Aufgabe 2 solltest du erklären, warum Schmetterlinge für die Natur wichtig sind.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 Aufgabe 3 ist es wichtig, die Bedeutung von Nektar für Schmetterlinge zu beschreiben.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Arbeitsanweisungen im Detail</w:t>
            </w:r>
          </w:p>
          <w:p>
            <w:pPr>
              <w:pStyle w:val="default"/>
            </w:pPr>
            <w:r>
              <w:t xml:space="preserve">In der folgenden Übersicht erfährst du, worauf du achten musst, wenn du die Aufgaben bearbeitest.</w:t>
            </w:r>
          </w:p>
        </w:tc>
      </w:tr>
    </w:tbl>
    <w:p>
      <w:pPr>
        <w:pStyle w:val="default"/>
      </w:pPr>
      <w:r>
        <w:t xml:space="preserve">Beschreibe</w:t>
      </w:r>
    </w:p>
    <w:p>
      <w:pPr>
        <w:pStyle w:val="default"/>
      </w:pPr>
      <w:r>
        <w:t xml:space="preserve">
</w:t>
      </w:r>
    </w:p>
    <w:p>
      <w:pPr>
        <w:pStyle w:val="default"/>
      </w:pPr>
      <w:r>
        <w:t xml:space="preserve">Bei der Arbeitsanweisung "Beschreibe" musst du die vier Lebensstadien eines Schmetterlings genauer erklären. Lies den Grundlagentext und erzähle, was in jedem Stadium passiert. Schreibe über das Ei, die Raupe, die Puppe und den erwachsenen Schmetterling. Achte darauf, dass du einfache Sätze benutzt und alle wichtigen Informationen gibst.</w:t>
      </w:r>
    </w:p>
    <w:p>
      <w:pPr>
        <w:pStyle w:val="default"/>
      </w:pPr>
      <w:r>
        <w:t xml:space="preserve">
</w:t>
      </w:r>
    </w:p>
    <w:p>
      <w:pPr>
        <w:pStyle w:val="default"/>
      </w:pPr>
      <w:r>
        <w:t xml:space="preserve">Erkläre</w:t>
      </w:r>
    </w:p>
    <w:p>
      <w:pPr>
        <w:pStyle w:val="default"/>
      </w:pPr>
      <w:r>
        <w:t xml:space="preserve">
</w:t>
      </w:r>
    </w:p>
    <w:p>
      <w:pPr>
        <w:pStyle w:val="default"/>
      </w:pPr>
      <w:r>
        <w:t xml:space="preserve">Bei der Arbeitsanweisung "Erkläre" sollst du sagen, warum Schmetterlinge für die Natur wichtig sind. Lies den Grundlagentext und finde heraus, welche Rolle Schmetterlinge in der Natur spielen. Schreibe darüber, wie sie Pflanzen bestäuben und warum das gut für die Pflanzen ist. Erkläre es so, dass es leicht zu verstehen ist.</w:t>
      </w:r>
    </w:p>
    <w:p>
      <w:pPr>
        <w:pStyle w:val="default"/>
      </w:pPr>
      <w:r>
        <w:t xml:space="preserve">
</w:t>
      </w:r>
    </w:p>
    <w:p>
      <w:pPr>
        <w:pStyle w:val="default"/>
      </w:pPr>
      <w:r>
        <w:t xml:space="preserve">Fasse zusammen</w:t>
      </w:r>
    </w:p>
    <w:p>
      <w:pPr>
        <w:pStyle w:val="default"/>
      </w:pPr>
      <w:r>
        <w:t xml:space="preserve">
</w:t>
      </w:r>
    </w:p>
    <w:p>
      <w:pPr>
        <w:pStyle w:val="default"/>
      </w:pPr>
      <w:r>
        <w:t xml:space="preserve">Bei der Arbeitsanweisung "Fasse zusammen" musst du kurz schreiben, wie ein Schmetterling Nektar trinkt und welche Rolle er dabei spielt. Schau dir den Grundlagentext an und finde die wichtigen Punkte. Schreibe darüber, dass Schmetterlinge Nektar aus Blüten trinken und dabei helfen, die Pflanzen zu bestäuben. Halte deine Sätze kurz und verständlich.</w:t>
      </w:r>
    </w:p>
    <w:p>
      <w:r>
        <w:br w:type="page"/>
      </w:r>
    </w:p>
    <w:tbl>
      <w:tblPr>
        <w:tblW w:type="pct" w:w="100%"/>
        <w:tblBorders>
          <w:top w:val="thick" w:color="328ca8" w:sz="24"/>
          <w:left w:val="thick" w:color="328ca8" w:sz="24"/>
          <w:bottom w:val="thick" w:color="328ca8" w:sz="24"/>
          <w:right w:val="thick" w:color="328c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Bearbeite die Aufgaben</w:t>
            </w:r>
          </w:p>
          <w:p>
            <w:pPr>
              <w:pStyle w:val="default"/>
            </w:pPr>
            <w:r>
              <w:t xml:space="preserve">Bearbeite nun die Aufgaben. Versuche dich dabei an die Vorgaben zu halten, die in den Infotexten oben stehen.</w:t>
            </w:r>
          </w:p>
        </w:tc>
      </w:tr>
    </w:tbl>
    <w:p>
      <w:pPr>
        <w:pStyle w:val="Heading3"/>
      </w:pPr>
    </w:p>
    <w:p>
      <w:pPr>
        <w:pStyle w:val="default"/>
      </w:pPr>
      <w:r>
        <w:t xml:space="preserve">Bearbeite nun Aufgabe 1.</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Bearbeite nun Aufgabe 2.</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Bearbeite nun Aufgabe 3.</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0e36d" w:sz="24"/>
          <w:left w:val="thick" w:color="c0e36d" w:sz="24"/>
          <w:bottom w:val="thick" w:color="c0e36d" w:sz="24"/>
          <w:right w:val="thick" w:color="c0e36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Memory</w:t>
            </w:r>
          </w:p>
          <w:p>
            <w:pPr>
              <w:pStyle w:val="default"/>
            </w:pPr>
            <w:r>
              <w:t xml:space="preserve">Spiele zum Schluss das Memory-Spiel mit deinem Sitznachbarn / deiner Sitznachbarin. Wisst ihr noch, was die Begriffe alle bedeuten? Viel Spaß!</w:t>
            </w:r>
          </w:p>
          <w:p>
            <w:pPr>
              <w:pStyle w:val="default"/>
            </w:pPr>
            <w:r>
              <w:t xml:space="preserve">
</w:t>
            </w:r>
          </w:p>
          <w:p>
            <w:pPr>
              <w:pStyle w:val="default"/>
            </w:pPr>
            <w:r>
              <w:t xml:space="preserve">Hinweis:</w:t>
            </w:r>
          </w:p>
          <w:p>
            <w:pPr>
              <w:pStyle w:val="default"/>
            </w:pPr>
            <w:r>
              <w:t xml:space="preserve"> Für ein Memory-Spiel in ausgedruckter Form müsst ihr die Kärtchen erst alle ausschneiden und verdeckt hinlegen.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rPr>
          <w:trHeight w:val="3212" w:hRule="atLeast"/>
        </w:trPr>
        <w:tc>
          <w:tcPr>
            <w:vAlign w:val="center"/>
          </w:tcPr>
          <w:p>
            <w:pPr>
              <w:jc w:val="center"/>
            </w:pPr>
            <w:r>
              <w:drawing>
                <wp:inline distT="0" distB="0" distL="0" distR="0">
                  <wp:extent cx="1809750" cy="1809750"/>
                  <wp:effectExtent b="0" l="0" r="0" t="0"/>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809750" cy="1809750"/>
                          </a:xfrm>
                          <a:prstGeom prst="rect">
                            <a:avLst/>
                          </a:prstGeom>
                        </pic:spPr>
                      </pic:pic>
                    </a:graphicData>
                  </a:graphic>
                </wp:inline>
              </w:drawing>
            </w:r>
          </w:p>
        </w:tc>
      </w:tr>
      <w:tr>
        <w:trPr>
          <w:trHeight w:val="3212" w:hRule="atLeast"/>
        </w:trPr>
        <w:tc>
          <w:tcPr>
            <w:vAlign w:val="center"/>
          </w:tcPr>
          <w:p>
            <w:pPr>
              <w:jc w:val="center"/>
            </w:pPr>
            <w:r>
              <w:drawing>
                <wp:inline distT="0" distB="0" distL="0" distR="0">
                  <wp:extent cx="1809750" cy="1809750"/>
                  <wp:effectExtent b="0" l="0" r="0" t="0"/>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809750" cy="1809750"/>
                          </a:xfrm>
                          <a:prstGeom prst="rect">
                            <a:avLst/>
                          </a:prstGeom>
                        </pic:spPr>
                      </pic:pic>
                    </a:graphicData>
                  </a:graphic>
                </wp:inline>
              </w:drawing>
            </w:r>
          </w:p>
        </w:tc>
      </w:tr>
      <w:tr>
        <w:trPr>
          <w:trHeight w:val="3212" w:hRule="atLeast"/>
        </w:trPr>
        <w:tc>
          <w:tcPr>
            <w:vAlign w:val="center"/>
          </w:tcPr>
          <w:p>
            <w:pPr>
              <w:jc w:val="center"/>
            </w:pPr>
            <w:r>
              <w:drawing>
                <wp:inline distT="0" distB="0" distL="0" distR="0">
                  <wp:extent cx="1809750" cy="1809750"/>
                  <wp:effectExtent b="0" l="0" r="0" t="0"/>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809750" cy="1809750"/>
                          </a:xfrm>
                          <a:prstGeom prst="rect">
                            <a:avLst/>
                          </a:prstGeom>
                        </pic:spPr>
                      </pic:pic>
                    </a:graphicData>
                  </a:graphic>
                </wp:inline>
              </w:drawing>
            </w:r>
          </w:p>
        </w:tc>
      </w:tr>
      <w:tr>
        <w:trPr>
          <w:trHeight w:val="3212" w:hRule="atLeast"/>
        </w:trPr>
        <w:tc>
          <w:tcPr>
            <w:vAlign w:val="center"/>
          </w:tcPr>
          <w:p>
            <w:pPr>
              <w:jc w:val="center"/>
            </w:pPr>
            <w:r>
              <w:drawing>
                <wp:inline distT="0" distB="0" distL="0" distR="0">
                  <wp:extent cx="1809750" cy="1809750"/>
                  <wp:effectExtent b="0" l="0" r="0" t="0"/>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1809750" cy="1809750"/>
                          </a:xfrm>
                          <a:prstGeom prst="rect">
                            <a:avLst/>
                          </a:prstGeom>
                        </pic:spPr>
                      </pic:pic>
                    </a:graphicData>
                  </a:graphic>
                </wp:inline>
              </w:drawing>
            </w:r>
          </w:p>
        </w:tc>
      </w:tr>
      <w:tr>
        <w:trPr>
          <w:trHeight w:val="3212" w:hRule="atLeast"/>
        </w:trPr>
        <w:tc>
          <w:tcPr>
            <w:vAlign w:val="center"/>
          </w:tcPr>
          <w:p>
            <w:pPr>
              <w:jc w:val="center"/>
            </w:pPr>
            <w:r>
              <w:drawing>
                <wp:inline distT="0" distB="0" distL="0" distR="0">
                  <wp:extent cx="1809750" cy="1809750"/>
                  <wp:effectExtent b="0" l="0" r="0" t="0"/>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1809750" cy="1809750"/>
                          </a:xfrm>
                          <a:prstGeom prst="rect">
                            <a:avLst/>
                          </a:prstGeom>
                        </pic:spPr>
                      </pic:pic>
                    </a:graphicData>
                  </a:graphic>
                </wp:inline>
              </w:drawing>
            </w:r>
          </w:p>
        </w:tc>
      </w:tr>
      <w:tr>
        <w:trPr>
          <w:trHeight w:val="3212" w:hRule="atLeast"/>
        </w:trPr>
        <w:tc>
          <w:tcPr>
            <w:vAlign w:val="center"/>
          </w:tcPr>
          <w:p>
            <w:pPr>
              <w:jc w:val="center"/>
            </w:pPr>
            <w:r>
              <w:drawing>
                <wp:inline distT="0" distB="0" distL="0" distR="0">
                  <wp:extent cx="1809750" cy="1809750"/>
                  <wp:effectExtent b="0" l="0" r="0" t="0"/>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1809750" cy="1809750"/>
                          </a:xfrm>
                          <a:prstGeom prst="rect">
                            <a:avLst/>
                          </a:prstGeom>
                        </pic:spPr>
                      </pic:pic>
                    </a:graphicData>
                  </a:graphic>
                </wp:inline>
              </w:drawing>
            </w:r>
          </w:p>
        </w:tc>
      </w:tr>
      <w:tr>
        <w:trPr>
          <w:trHeight w:val="3212" w:hRule="atLeast"/>
        </w:trPr>
        <w:tc>
          <w:tcPr>
            <w:vAlign w:val="center"/>
          </w:tcPr>
          <w:p>
            <w:pPr>
              <w:jc w:val="center"/>
            </w:pPr>
            <w:r>
              <w:drawing>
                <wp:inline distT="0" distB="0" distL="0" distR="0">
                  <wp:extent cx="1809750" cy="1809750"/>
                  <wp:effectExtent b="0" l="0" r="0" t="0"/>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1809750" cy="1809750"/>
                          </a:xfrm>
                          <a:prstGeom prst="rect">
                            <a:avLst/>
                          </a:prstGeom>
                        </pic:spPr>
                      </pic:pic>
                    </a:graphicData>
                  </a:graphic>
                </wp:inline>
              </w:drawing>
            </w:r>
          </w:p>
        </w:tc>
        <w:tc>
          <w:tcPr>
            <w:vAlign w:val="center"/>
          </w:tcPr>
          <w:p>
            <w:pPr>
              <w:jc w:val="center"/>
            </w:pPr>
            <w:r>
              <w:drawing>
                <wp:inline distT="0" distB="0" distL="0" distR="0">
                  <wp:extent cx="1809750" cy="1809750"/>
                  <wp:effectExtent b="0" l="0" r="0" t="0"/>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1809750" cy="1809750"/>
                          </a:xfrm>
                          <a:prstGeom prst="rect">
                            <a:avLst/>
                          </a:prstGeom>
                        </pic:spPr>
                      </pic:pic>
                    </a:graphicData>
                  </a:graphic>
                </wp:inline>
              </w:drawing>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Operatoren verstehen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glyascb6zxgwk6iomajf.png"/><Relationship Id="rId8" Type="http://schemas.openxmlformats.org/officeDocument/2006/relationships/image" Target="media/svinkjiktvnotz5mlomom.png"/><Relationship Id="rId9" Type="http://schemas.openxmlformats.org/officeDocument/2006/relationships/image" Target="media/lfznrldzvx_gsqd0j9h7r.png"/><Relationship Id="rId10" Type="http://schemas.openxmlformats.org/officeDocument/2006/relationships/image" Target="media/ev56zzmt5k2rtalf2-sva.png"/><Relationship Id="rId11" Type="http://schemas.openxmlformats.org/officeDocument/2006/relationships/image" Target="media/thhthkfr5ep35z07xdksm.png"/><Relationship Id="rId12" Type="http://schemas.openxmlformats.org/officeDocument/2006/relationships/image" Target="media/vrlfb_snndvac0pzrnjos.png"/><Relationship Id="rId13" Type="http://schemas.openxmlformats.org/officeDocument/2006/relationships/image" Target="media/08s3rpw7iu_ttb-z3anyr.png"/><Relationship Id="rId14" Type="http://schemas.openxmlformats.org/officeDocument/2006/relationships/image" Target="media/ijv8oc-ggb_ocjufhlpda.png"/><Relationship Id="rId15" Type="http://schemas.openxmlformats.org/officeDocument/2006/relationships/image" Target="media/a4mm00wdy2uijxuu6logi.png"/><Relationship Id="rId16" Type="http://schemas.openxmlformats.org/officeDocument/2006/relationships/image" Target="media/epcbpixqiwhpkczsacv-g.png"/><Relationship Id="rId17" Type="http://schemas.openxmlformats.org/officeDocument/2006/relationships/image" Target="media/bfb4qg4ell0gbzkjhvp9b.png"/><Relationship Id="rId18" Type="http://schemas.openxmlformats.org/officeDocument/2006/relationships/image" Target="media/haxrg9hab8_wdtulu0afj.png"/><Relationship Id="rId19" Type="http://schemas.openxmlformats.org/officeDocument/2006/relationships/image" Target="media/aa-pgcdxzxxou7kikr0xh.png"/><Relationship Id="rId20" Type="http://schemas.openxmlformats.org/officeDocument/2006/relationships/image" Target="media/ewxyb5rh3o9kfymmuydu3.png"/><Relationship Id="rId21" Type="http://schemas.openxmlformats.org/officeDocument/2006/relationships/image" Target="media/uheap5ffik_pdecarkhnl.png"/><Relationship Id="rId22" Type="http://schemas.openxmlformats.org/officeDocument/2006/relationships/image" Target="media/_xju1x6yfg8nzd4_tl715.png"/><Relationship Id="rId23" Type="http://schemas.openxmlformats.org/officeDocument/2006/relationships/image" Target="media/cfr5qgddp_a4ydspleg3v.png"/><Relationship Id="rId24" Type="http://schemas.openxmlformats.org/officeDocument/2006/relationships/image" Target="media/ss-ituh8z46ax-xwdg87b.png"/><Relationship Id="rId25" Type="http://schemas.openxmlformats.org/officeDocument/2006/relationships/image" Target="media/9sckgmcsr-8zkyvxnefzi.png"/><Relationship Id="rId26" Type="http://schemas.openxmlformats.org/officeDocument/2006/relationships/image" Target="media/pkbnnzqbpopidon9jbsh-.png"/><Relationship Id="rId27" Type="http://schemas.openxmlformats.org/officeDocument/2006/relationships/image" Target="media/rwhqlh0ulxodbhhpl7vl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2v07zuab8lbcfvv_iegp.png"/><Relationship Id="rId1" Type="http://schemas.openxmlformats.org/officeDocument/2006/relationships/image" Target="media/d6k_o61gdlqixx7-mbus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2025-07-26T01:22:36.426Z</dcterms:created>
  <dcterms:modified xsi:type="dcterms:W3CDTF">2025-07-26T01:22:36.426Z</dcterms:modified>
</cp:coreProperties>
</file>

<file path=docProps/custom.xml><?xml version="1.0" encoding="utf-8"?>
<Properties xmlns="http://schemas.openxmlformats.org/officeDocument/2006/custom-properties" xmlns:vt="http://schemas.openxmlformats.org/officeDocument/2006/docPropsVTypes"/>
</file>