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Einfluss der Temperatur auf die Reaktionsgeschwindigkeit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Die Geschwindigkeit einer chemischen Reaktion nimmt mit steigender Temperatur zu, da die Teilchen bei höheren Temperaturen mehr Energie besitzen und häufiger zusammenstoßen.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Erkenntnis:</w:t>
      </w:r>
    </w:p>
    <w:p>
      <w:pPr>
        <w:pStyle w:val="default"/>
      </w:pPr>
      <w:r>
        <w:t xml:space="preserve"> Je höher die Temperatur, desto schneller wird die Lösung trüb, was die beschleunigte Reaktionsgeschwindigkeit bei höheren Temperaturen verdeutlicht.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mit Merksatz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qdqbgmus-odyqm4h-qex.png"/><Relationship Id="rId1" Type="http://schemas.openxmlformats.org/officeDocument/2006/relationships/image" Target="media/ts998cqyhqp2ig3gungt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2025-04-03T07:42:30.234Z</dcterms:created>
  <dcterms:modified xsi:type="dcterms:W3CDTF">2025-04-03T07:42:30.234Z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