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753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Youtube: How to Feel Inspired When You’ve Lost Motivation</w:t>
            </w:r>
          </w:p>
          <w:p>
            <w:pPr>
              <w:pStyle w:val="default"/>
            </w:pPr>
            <w:r>
              <w:t xml:space="preserve">To watch the youtube video just scan the QR code.</w:t>
            </w:r>
          </w:p>
          <w:p>
            <w:pPr>
              <w:pStyle w:val="small"/>
            </w:pPr>
            <w:r>
              <w:t xml:space="preserve">https://www.youtube.com/watch?v=0Y8zNvLBP9U</w:t>
            </w:r>
          </w:p>
        </w:tc>
      </w:tr>
    </w:tbl>
    <w:p>
      <w:pPr>
        <w:pStyle w:val="Heading3"/>
      </w:pPr>
      <w:r>
        <w:t xml:space="preserve">Determine whether the given statements are true or false.</w:t>
      </w:r>
    </w:p>
    <w:p>
      <w:pPr>
        <w:pStyle w:val="Heading6"/>
      </w:pPr>
      <w:r>
        <w:rPr>
          <w:b/>
          <w:bCs/>
        </w:rPr>
        <w:t xml:space="preserve">Thomas Edison used a technique involving a tray and two balls to capture ideas during the transition between wakefulness and sleep.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The video suggests that the executive attention network is primarily responsible for generating ideas during creative thinking.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The transcript mentions that participants who entered the N1 sleep stage were twice as likely to identify a hidden rule compared to those who stayed awake.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True</w:t>
      </w:r>
      <w:r>
        <w:t xml:space="preserve">    </w:t>
      </w:r>
      <w:r>
        <w:sym w:char="039F" w:font="Arial"/>
      </w:r>
      <w:r>
        <w:t xml:space="preserve"> </w:t>
      </w:r>
      <w:r>
        <w:t xml:space="preserve">False</w:t>
      </w:r>
    </w:p>
    <w:p>
      <w:pPr>
        <w:pStyle w:val="Heading3"/>
      </w:pPr>
    </w:p>
    <w:p>
      <w:pPr>
        <w:pStyle w:val="default"/>
      </w:pPr>
      <w:r>
        <w:t xml:space="preserve">Explain the two distinct processes that researchers hypothesize make up the experience of inspiration.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Describe the role of the default mode network and the executive attention network in creative thinking.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Name the technique Thomas Edison allegedly used to spark creative ideas and explain its significance according to recent studies.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Video Comprehension, Level C1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75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75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5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5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a7rzrvrt-osgk6o2m-cc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6tytysmxtafz_udqohkn.png"/><Relationship Id="rId1" Type="http://schemas.openxmlformats.org/officeDocument/2006/relationships/image" Target="media/jovefnr7hzd4bjtsfbfi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2025-12-13T18:29:52.484Z</dcterms:created>
  <dcterms:modified xsi:type="dcterms:W3CDTF">2025-12-13T18:29:52.484Z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